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61" w:rsidRPr="00486B8F" w:rsidRDefault="00486B8F">
      <w:pPr>
        <w:rPr>
          <w:sz w:val="28"/>
          <w:szCs w:val="28"/>
          <w:u w:val="single"/>
        </w:rPr>
      </w:pPr>
      <w:bookmarkStart w:id="0" w:name="_GoBack"/>
      <w:bookmarkEnd w:id="0"/>
      <w:r w:rsidRPr="00486B8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Pr="00486B8F">
        <w:rPr>
          <w:sz w:val="28"/>
          <w:szCs w:val="28"/>
          <w:u w:val="single"/>
        </w:rPr>
        <w:t xml:space="preserve">Chapter 18 Terms and Questions </w:t>
      </w:r>
    </w:p>
    <w:p w:rsidR="00486B8F" w:rsidRDefault="00486B8F"/>
    <w:p w:rsidR="00486B8F" w:rsidRDefault="00486B8F" w:rsidP="00486B8F">
      <w:pPr>
        <w:pStyle w:val="ListParagraph"/>
        <w:numPr>
          <w:ilvl w:val="0"/>
          <w:numId w:val="1"/>
        </w:numPr>
      </w:pPr>
      <w:r>
        <w:t>Ghazi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r>
        <w:t>Ottoman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r>
        <w:t>Sultan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proofErr w:type="spellStart"/>
      <w:r>
        <w:t>Timur</w:t>
      </w:r>
      <w:proofErr w:type="spellEnd"/>
      <w:r>
        <w:t xml:space="preserve"> the Lame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r>
        <w:t>Mehmed II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proofErr w:type="spellStart"/>
      <w:r>
        <w:t>Suleyman</w:t>
      </w:r>
      <w:proofErr w:type="spellEnd"/>
      <w:r>
        <w:t xml:space="preserve"> the Lawgiver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proofErr w:type="spellStart"/>
      <w:r>
        <w:t>Devshirme</w:t>
      </w:r>
      <w:proofErr w:type="spellEnd"/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r>
        <w:t>Janissary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proofErr w:type="spellStart"/>
      <w:r>
        <w:t>Safavid</w:t>
      </w:r>
      <w:proofErr w:type="spellEnd"/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proofErr w:type="spellStart"/>
      <w:r>
        <w:t>Isma’il</w:t>
      </w:r>
      <w:proofErr w:type="spellEnd"/>
      <w:r>
        <w:t xml:space="preserve"> 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r>
        <w:t>Shah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r>
        <w:t>Shah Abbas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r>
        <w:t>Esfahan</w:t>
      </w:r>
    </w:p>
    <w:p w:rsidR="00486B8F" w:rsidRDefault="00486B8F" w:rsidP="00486B8F"/>
    <w:p w:rsidR="00486B8F" w:rsidRDefault="00486B8F" w:rsidP="00486B8F">
      <w:pPr>
        <w:pStyle w:val="ListParagraph"/>
        <w:numPr>
          <w:ilvl w:val="0"/>
          <w:numId w:val="1"/>
        </w:numPr>
      </w:pPr>
      <w:r>
        <w:t>Page 508 answer 2 questions on the map.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r>
        <w:t>Page 509 answer 2 document based questions on the “Analyzing Primary Resources”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r>
        <w:t>Copy the Cultural Blending chart in your notebooks and answer the two questions.</w:t>
      </w: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r>
        <w:t>Page 514 Answer the two Interpreting Maps questions.</w:t>
      </w:r>
    </w:p>
    <w:p w:rsidR="00486B8F" w:rsidRDefault="00486B8F" w:rsidP="00486B8F">
      <w:pPr>
        <w:ind w:left="360"/>
      </w:pPr>
    </w:p>
    <w:p w:rsidR="00486B8F" w:rsidRDefault="00486B8F" w:rsidP="00486B8F">
      <w:pPr>
        <w:pStyle w:val="ListParagraph"/>
        <w:numPr>
          <w:ilvl w:val="0"/>
          <w:numId w:val="1"/>
        </w:numPr>
      </w:pPr>
      <w:r>
        <w:t xml:space="preserve">What reforms took place in the </w:t>
      </w:r>
      <w:proofErr w:type="spellStart"/>
      <w:r>
        <w:t>Safavid</w:t>
      </w:r>
      <w:proofErr w:type="spellEnd"/>
      <w:r>
        <w:t xml:space="preserve"> Empire under Shah Abbas?</w:t>
      </w:r>
    </w:p>
    <w:p w:rsidR="00486B8F" w:rsidRDefault="00486B8F" w:rsidP="00486B8F">
      <w:pPr>
        <w:pStyle w:val="ListParagraph"/>
      </w:pPr>
    </w:p>
    <w:p w:rsidR="00486B8F" w:rsidRDefault="00486B8F" w:rsidP="00486B8F"/>
    <w:sectPr w:rsidR="0048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44393"/>
    <w:multiLevelType w:val="hybridMultilevel"/>
    <w:tmpl w:val="A4A4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8F"/>
    <w:rsid w:val="00486B8F"/>
    <w:rsid w:val="00AC0561"/>
    <w:rsid w:val="00B56C9B"/>
    <w:rsid w:val="00C41686"/>
    <w:rsid w:val="00E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16EE6-0016-4F97-97FE-31A242E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Lelko, Garrett</cp:lastModifiedBy>
  <cp:revision>2</cp:revision>
  <dcterms:created xsi:type="dcterms:W3CDTF">2016-08-30T12:31:00Z</dcterms:created>
  <dcterms:modified xsi:type="dcterms:W3CDTF">2016-08-30T12:31:00Z</dcterms:modified>
</cp:coreProperties>
</file>