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8"/>
          <w:rtl w:val="0"/>
        </w:rPr>
        <w:t xml:space="preserve">proyecto: segunda parte</w:t>
        <w:tab/>
        <w:tab/>
        <w:tab/>
        <w:t xml:space="preserve">Nombres______________________________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8"/>
          <w:rtl w:val="0"/>
        </w:rPr>
        <w:tab/>
        <w:tab/>
        <w:tab/>
        <w:tab/>
        <w:tab/>
        <w:tab/>
        <w:tab/>
        <w:t xml:space="preserve">y 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8"/>
          <w:rtl w:val="0"/>
        </w:rPr>
        <w:tab/>
        <w:tab/>
        <w:tab/>
        <w:tab/>
        <w:tab/>
        <w:tab/>
        <w:tab/>
        <w:t xml:space="preserve">país 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8"/>
          <w:rtl w:val="0"/>
        </w:rPr>
        <w:t xml:space="preserve">Hoy en clase, tú y tu compañero tienen que buscar la siguiente información sobre su país: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1. ¿Qué son algunos sitios interesantes en su país?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2. ¿Quiénes son algunas personas famosas de su país?  (pueden ser actores, jugadores de fútbol, cantantes o músicos)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3. ¿Hay lugares hermosos o especiales? (playas, montañas, lagos o ríos, etc.)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pais segunda parte.docx</dc:title>
</cp:coreProperties>
</file>