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3F15" w:rsidRDefault="00FA598C">
      <w:bookmarkStart w:id="0" w:name="_GoBack"/>
      <w:bookmarkEnd w:id="0"/>
      <w:r>
        <w:rPr>
          <w:rFonts w:ascii="Corsiva" w:eastAsia="Corsiva" w:hAnsi="Corsiva" w:cs="Corsiva"/>
          <w:b/>
          <w:sz w:val="36"/>
          <w:szCs w:val="36"/>
        </w:rPr>
        <w:t>Meeting of the Constitutional Convention</w:t>
      </w:r>
    </w:p>
    <w:p w:rsidR="008A3F15" w:rsidRDefault="00FA598C">
      <w:r>
        <w:rPr>
          <w:rFonts w:ascii="Corsiva" w:eastAsia="Corsiva" w:hAnsi="Corsiva" w:cs="Corsiva"/>
          <w:b/>
          <w:sz w:val="36"/>
          <w:szCs w:val="36"/>
        </w:rPr>
        <w:t>Philadelphia</w:t>
      </w:r>
    </w:p>
    <w:p w:rsidR="008A3F15" w:rsidRDefault="00FA598C">
      <w:r>
        <w:rPr>
          <w:rFonts w:ascii="Corsiva" w:eastAsia="Corsiva" w:hAnsi="Corsiva" w:cs="Corsiva"/>
          <w:b/>
          <w:sz w:val="36"/>
          <w:szCs w:val="36"/>
        </w:rPr>
        <w:t>Friday, May 25, 1787</w:t>
      </w:r>
    </w:p>
    <w:p w:rsidR="008A3F15" w:rsidRDefault="00FA598C">
      <w:r>
        <w:t xml:space="preserve"> </w:t>
      </w:r>
    </w:p>
    <w:p w:rsidR="008A3F15" w:rsidRDefault="00FA598C">
      <w:r>
        <w:t xml:space="preserve">You will take the identity of a Founding Father, and will have an “assistant” to help you prepare and debate the proposed constitution.  Your grade will be based upon how well you take on this persona and how well you debate the issues as they would have. </w:t>
      </w:r>
      <w:r>
        <w:t xml:space="preserve"> You will read their actual conversations for ideas, but you need to prepare statements that explain what they would say in 2015 language.  (So DON’T just read their conversations to us….that’s not the assignment!)  You should also argue any other relevant</w:t>
      </w:r>
      <w:r>
        <w:t xml:space="preserve"> information and should jump into other arguments as you see fit.  Mr. </w:t>
      </w:r>
      <w:proofErr w:type="spellStart"/>
      <w:r>
        <w:t>Rotondo</w:t>
      </w:r>
      <w:proofErr w:type="spellEnd"/>
      <w:r>
        <w:t xml:space="preserve"> will keep order, so you must be recognized by him to speak.  As tensions rise, REMEMBER your grade may be negatively affected if you YELL OUT without being called upon! </w:t>
      </w:r>
    </w:p>
    <w:p w:rsidR="008A3F15" w:rsidRDefault="00FA598C">
      <w:r>
        <w:t xml:space="preserve"> </w:t>
      </w:r>
    </w:p>
    <w:p w:rsidR="008A3F15" w:rsidRDefault="00FA598C">
      <w:r>
        <w:t>Due t</w:t>
      </w:r>
      <w:r>
        <w:t xml:space="preserve">o the sensitive nature of these discussions, we will hold our Convention in a locked room with all windows shut.  Absolutely no word should leak out to the public or press, as it may hinder our advancement towards our goals if we cannot speak freely.  </w:t>
      </w:r>
      <w:proofErr w:type="gramStart"/>
      <w:r>
        <w:t>( NO</w:t>
      </w:r>
      <w:r>
        <w:t>TE</w:t>
      </w:r>
      <w:proofErr w:type="gramEnd"/>
      <w:r>
        <w:t>:  Okay, maybe not…but be advised that during the summer in Philadelphia, this was their policy. Temperatures often rose into the high 90s with extremely high humidity….and yes, they were wearing full, formal, 1787 attire….can you imagine?  THESE MEETING</w:t>
      </w:r>
      <w:r>
        <w:t>S WERE EVERY DAY UNTIL OCTOBER!)</w:t>
      </w:r>
    </w:p>
    <w:p w:rsidR="008A3F15" w:rsidRDefault="00FA598C">
      <w:r>
        <w:t xml:space="preserve"> </w:t>
      </w:r>
    </w:p>
    <w:p w:rsidR="008A3F15" w:rsidRDefault="00FA598C">
      <w:r>
        <w:t>Members in Attendance: and assistant(s)</w:t>
      </w:r>
    </w:p>
    <w:p w:rsidR="008A3F15" w:rsidRDefault="00FA598C">
      <w:r>
        <w:t>(</w:t>
      </w:r>
      <w:proofErr w:type="gramStart"/>
      <w:r>
        <w:t>note</w:t>
      </w:r>
      <w:proofErr w:type="gramEnd"/>
      <w:r>
        <w:t>:  there were more members than this, but these debated the most on these issues)</w:t>
      </w:r>
    </w:p>
    <w:p w:rsidR="008A3F15" w:rsidRDefault="00FA598C">
      <w:r>
        <w:t xml:space="preserve"> </w:t>
      </w:r>
    </w:p>
    <w:p w:rsidR="008A3F15" w:rsidRDefault="00FA598C">
      <w:r>
        <w:t>James Madison, VA</w:t>
      </w:r>
      <w:proofErr w:type="gramStart"/>
      <w:r>
        <w:t>:_</w:t>
      </w:r>
      <w:proofErr w:type="gramEnd"/>
      <w:r>
        <w:t>_________________________________</w:t>
      </w:r>
    </w:p>
    <w:p w:rsidR="008A3F15" w:rsidRDefault="00FA598C">
      <w:r>
        <w:t>Elbridge Gerry, MA</w:t>
      </w:r>
      <w:proofErr w:type="gramStart"/>
      <w:r>
        <w:t>:_</w:t>
      </w:r>
      <w:proofErr w:type="gramEnd"/>
      <w:r>
        <w:t>___________________</w:t>
      </w:r>
      <w:r>
        <w:t>______________</w:t>
      </w:r>
    </w:p>
    <w:p w:rsidR="008A3F15" w:rsidRDefault="00FA598C">
      <w:r>
        <w:t>Roger Sherman, CT</w:t>
      </w:r>
      <w:proofErr w:type="gramStart"/>
      <w:r>
        <w:t>:_</w:t>
      </w:r>
      <w:proofErr w:type="gramEnd"/>
      <w:r>
        <w:t>_________________________________</w:t>
      </w:r>
    </w:p>
    <w:p w:rsidR="008A3F15" w:rsidRDefault="00FA598C">
      <w:r>
        <w:t>Alexander Hamilton, NY</w:t>
      </w:r>
      <w:proofErr w:type="gramStart"/>
      <w:r>
        <w:t>:_</w:t>
      </w:r>
      <w:proofErr w:type="gramEnd"/>
      <w:r>
        <w:t>_____________________________</w:t>
      </w:r>
    </w:p>
    <w:p w:rsidR="008A3F15" w:rsidRDefault="00FA598C">
      <w:r>
        <w:t>William Patterson, NJ</w:t>
      </w:r>
      <w:proofErr w:type="gramStart"/>
      <w:r>
        <w:t>:_</w:t>
      </w:r>
      <w:proofErr w:type="gramEnd"/>
      <w:r>
        <w:t>_______________________________</w:t>
      </w:r>
    </w:p>
    <w:p w:rsidR="008A3F15" w:rsidRDefault="00FA598C">
      <w:r>
        <w:t>Benjamin Franklin, PA</w:t>
      </w:r>
      <w:proofErr w:type="gramStart"/>
      <w:r>
        <w:t>:_</w:t>
      </w:r>
      <w:proofErr w:type="gramEnd"/>
      <w:r>
        <w:t>_______________________________</w:t>
      </w:r>
    </w:p>
    <w:p w:rsidR="008A3F15" w:rsidRDefault="00FA598C">
      <w:proofErr w:type="spellStart"/>
      <w:r>
        <w:t>Governour</w:t>
      </w:r>
      <w:proofErr w:type="spellEnd"/>
      <w:r>
        <w:t xml:space="preserve"> Morris, PA</w:t>
      </w:r>
      <w:proofErr w:type="gramStart"/>
      <w:r>
        <w:t>:_</w:t>
      </w:r>
      <w:proofErr w:type="gramEnd"/>
      <w:r>
        <w:t>__</w:t>
      </w:r>
      <w:r>
        <w:t>______________________________</w:t>
      </w:r>
    </w:p>
    <w:p w:rsidR="008A3F15" w:rsidRDefault="00FA598C">
      <w:r>
        <w:t>George Mason, VA</w:t>
      </w:r>
      <w:proofErr w:type="gramStart"/>
      <w:r>
        <w:t>:_</w:t>
      </w:r>
      <w:proofErr w:type="gramEnd"/>
      <w:r>
        <w:t>___________________________________</w:t>
      </w:r>
    </w:p>
    <w:p w:rsidR="008A3F15" w:rsidRDefault="00FA598C">
      <w:r>
        <w:t>Charles Pinckney, SC</w:t>
      </w:r>
      <w:proofErr w:type="gramStart"/>
      <w:r>
        <w:t>:_</w:t>
      </w:r>
      <w:proofErr w:type="gramEnd"/>
      <w:r>
        <w:t>_________________________________</w:t>
      </w:r>
    </w:p>
    <w:p w:rsidR="008A3F15" w:rsidRDefault="00FA598C">
      <w:r>
        <w:t>Luther Martin, MD</w:t>
      </w:r>
      <w:proofErr w:type="gramStart"/>
      <w:r>
        <w:t>:_</w:t>
      </w:r>
      <w:proofErr w:type="gramEnd"/>
      <w:r>
        <w:t>___________________________________</w:t>
      </w:r>
    </w:p>
    <w:p w:rsidR="008A3F15" w:rsidRDefault="00FA598C">
      <w:r>
        <w:t>James Rutledge, SC</w:t>
      </w:r>
      <w:proofErr w:type="gramStart"/>
      <w:r>
        <w:t>:_</w:t>
      </w:r>
      <w:proofErr w:type="gramEnd"/>
      <w:r>
        <w:t>___________________________________</w:t>
      </w:r>
    </w:p>
    <w:p w:rsidR="008A3F15" w:rsidRDefault="00FA598C">
      <w:r>
        <w:t>Oliv</w:t>
      </w:r>
      <w:r>
        <w:t xml:space="preserve">er </w:t>
      </w:r>
      <w:proofErr w:type="spellStart"/>
      <w:r>
        <w:t>Elsworth</w:t>
      </w:r>
      <w:proofErr w:type="spellEnd"/>
      <w:r>
        <w:t>, CT</w:t>
      </w:r>
      <w:proofErr w:type="gramStart"/>
      <w:r>
        <w:t>:_</w:t>
      </w:r>
      <w:proofErr w:type="gramEnd"/>
      <w:r>
        <w:t>___________________________________</w:t>
      </w:r>
    </w:p>
    <w:p w:rsidR="008A3F15" w:rsidRDefault="00FA598C">
      <w:r>
        <w:t xml:space="preserve"> </w:t>
      </w:r>
    </w:p>
    <w:p w:rsidR="008A3F15" w:rsidRDefault="008A3F15"/>
    <w:p w:rsidR="008A3F15" w:rsidRDefault="008A3F15"/>
    <w:p w:rsidR="008A3F15" w:rsidRDefault="008A3F15"/>
    <w:p w:rsidR="008A3F15" w:rsidRDefault="008A3F15"/>
    <w:p w:rsidR="008A3F15" w:rsidRDefault="008A3F15"/>
    <w:p w:rsidR="008A3F15" w:rsidRDefault="00FA598C">
      <w:pPr>
        <w:pStyle w:val="Heading1"/>
        <w:keepNext w:val="0"/>
        <w:keepLines w:val="0"/>
        <w:spacing w:before="480"/>
        <w:contextualSpacing w:val="0"/>
        <w:jc w:val="center"/>
      </w:pPr>
      <w:bookmarkStart w:id="1" w:name="h.m43nmci1ruj8" w:colFirst="0" w:colLast="0"/>
      <w:bookmarkEnd w:id="1"/>
      <w:r>
        <w:rPr>
          <w:sz w:val="46"/>
          <w:szCs w:val="46"/>
          <w:u w:val="single"/>
        </w:rPr>
        <w:lastRenderedPageBreak/>
        <w:t xml:space="preserve">Agenda:  2 Main Issues </w:t>
      </w:r>
      <w:proofErr w:type="gramStart"/>
      <w:r>
        <w:rPr>
          <w:sz w:val="46"/>
          <w:szCs w:val="46"/>
          <w:u w:val="single"/>
        </w:rPr>
        <w:t>To</w:t>
      </w:r>
      <w:proofErr w:type="gramEnd"/>
      <w:r>
        <w:rPr>
          <w:sz w:val="46"/>
          <w:szCs w:val="46"/>
          <w:u w:val="single"/>
        </w:rPr>
        <w:t xml:space="preserve"> Resolve</w:t>
      </w:r>
    </w:p>
    <w:p w:rsidR="008A3F15" w:rsidRDefault="00FA598C">
      <w:r>
        <w:t xml:space="preserve"> </w:t>
      </w:r>
    </w:p>
    <w:p w:rsidR="008A3F15" w:rsidRDefault="00FA598C">
      <w:pPr>
        <w:numPr>
          <w:ilvl w:val="0"/>
          <w:numId w:val="1"/>
        </w:numPr>
        <w:ind w:hanging="360"/>
        <w:contextualSpacing/>
      </w:pPr>
      <w:r>
        <w:t>Welcome and call to order, explanation of rules/proceedings</w:t>
      </w:r>
    </w:p>
    <w:p w:rsidR="008A3F15" w:rsidRDefault="00FA598C">
      <w:pPr>
        <w:numPr>
          <w:ilvl w:val="1"/>
          <w:numId w:val="1"/>
        </w:numPr>
        <w:ind w:hanging="360"/>
        <w:contextualSpacing/>
      </w:pPr>
      <w:r>
        <w:t xml:space="preserve">Read </w:t>
      </w:r>
      <w:hyperlink r:id="rId5">
        <w:r>
          <w:rPr>
            <w:color w:val="1155CC"/>
            <w:u w:val="single"/>
          </w:rPr>
          <w:t>Background</w:t>
        </w:r>
      </w:hyperlink>
    </w:p>
    <w:p w:rsidR="008A3F15" w:rsidRDefault="00FA598C">
      <w:pPr>
        <w:numPr>
          <w:ilvl w:val="0"/>
          <w:numId w:val="1"/>
        </w:numPr>
        <w:ind w:hanging="360"/>
        <w:contextualSpacing/>
      </w:pPr>
      <w:r>
        <w:t>Biographical Background and Introductions</w:t>
      </w:r>
    </w:p>
    <w:p w:rsidR="008A3F15" w:rsidRDefault="00FA598C">
      <w:pPr>
        <w:numPr>
          <w:ilvl w:val="1"/>
          <w:numId w:val="1"/>
        </w:numPr>
        <w:ind w:hanging="360"/>
        <w:contextualSpacing/>
      </w:pPr>
      <w:hyperlink r:id="rId6">
        <w:r>
          <w:rPr>
            <w:color w:val="1155CC"/>
            <w:u w:val="single"/>
          </w:rPr>
          <w:t>Biogr</w:t>
        </w:r>
        <w:r>
          <w:rPr>
            <w:color w:val="1155CC"/>
            <w:u w:val="single"/>
          </w:rPr>
          <w:t>aphical Archives</w:t>
        </w:r>
      </w:hyperlink>
    </w:p>
    <w:p w:rsidR="008A3F15" w:rsidRDefault="00FA598C">
      <w:pPr>
        <w:numPr>
          <w:ilvl w:val="1"/>
          <w:numId w:val="1"/>
        </w:numPr>
        <w:ind w:hanging="360"/>
        <w:contextualSpacing/>
      </w:pPr>
      <w:hyperlink r:id="rId7">
        <w:r>
          <w:rPr>
            <w:color w:val="1155CC"/>
            <w:u w:val="single"/>
          </w:rPr>
          <w:t>Biographical Summaries</w:t>
        </w:r>
      </w:hyperlink>
    </w:p>
    <w:p w:rsidR="008A3F15" w:rsidRDefault="00FA598C">
      <w:pPr>
        <w:numPr>
          <w:ilvl w:val="0"/>
          <w:numId w:val="1"/>
        </w:numPr>
        <w:ind w:hanging="360"/>
        <w:contextualSpacing/>
      </w:pPr>
      <w:r>
        <w:t xml:space="preserve">Issue of Representation: Virginia Plan (drafted by James Madison, presented by Edmund Randolph on </w:t>
      </w:r>
      <w:hyperlink r:id="rId8">
        <w:r>
          <w:rPr>
            <w:color w:val="1155CC"/>
            <w:u w:val="single"/>
          </w:rPr>
          <w:t>May 29th</w:t>
        </w:r>
      </w:hyperlink>
      <w:r>
        <w:t xml:space="preserve">) New Jersey Plan (presented by William Paterson on </w:t>
      </w:r>
      <w:hyperlink r:id="rId9">
        <w:r>
          <w:rPr>
            <w:color w:val="1155CC"/>
            <w:u w:val="single"/>
          </w:rPr>
          <w:t>June 15th</w:t>
        </w:r>
      </w:hyperlink>
      <w:r>
        <w:t>)</w:t>
      </w:r>
    </w:p>
    <w:p w:rsidR="008A3F15" w:rsidRDefault="00FA598C">
      <w:pPr>
        <w:numPr>
          <w:ilvl w:val="1"/>
          <w:numId w:val="1"/>
        </w:numPr>
        <w:ind w:hanging="360"/>
        <w:contextualSpacing/>
      </w:pPr>
      <w:r>
        <w:t xml:space="preserve">Debate:  Sherman, Gerry, Mason </w:t>
      </w:r>
    </w:p>
    <w:p w:rsidR="008A3F15" w:rsidRDefault="00FA598C">
      <w:pPr>
        <w:numPr>
          <w:ilvl w:val="1"/>
          <w:numId w:val="1"/>
        </w:numPr>
        <w:ind w:hanging="360"/>
        <w:contextualSpacing/>
      </w:pPr>
      <w:r>
        <w:t>Debate: Hamilton (</w:t>
      </w:r>
      <w:hyperlink r:id="rId10">
        <w:r>
          <w:rPr>
            <w:color w:val="1155CC"/>
            <w:u w:val="single"/>
          </w:rPr>
          <w:t>link</w:t>
        </w:r>
      </w:hyperlink>
      <w:r>
        <w:t xml:space="preserve">) </w:t>
      </w:r>
      <w:hyperlink r:id="rId11">
        <w:r>
          <w:rPr>
            <w:color w:val="1155CC"/>
            <w:u w:val="single"/>
          </w:rPr>
          <w:t>June 18th</w:t>
        </w:r>
      </w:hyperlink>
    </w:p>
    <w:p w:rsidR="008A3F15" w:rsidRDefault="00FA598C">
      <w:pPr>
        <w:numPr>
          <w:ilvl w:val="0"/>
          <w:numId w:val="1"/>
        </w:numPr>
        <w:ind w:hanging="360"/>
        <w:contextualSpacing/>
      </w:pPr>
      <w:r>
        <w:t xml:space="preserve">Issue of Slavery- </w:t>
      </w:r>
      <w:hyperlink r:id="rId12">
        <w:r>
          <w:rPr>
            <w:color w:val="1155CC"/>
            <w:u w:val="single"/>
          </w:rPr>
          <w:t>June 1</w:t>
        </w:r>
        <w:r>
          <w:rPr>
            <w:color w:val="1155CC"/>
            <w:u w:val="single"/>
          </w:rPr>
          <w:t>1th</w:t>
        </w:r>
      </w:hyperlink>
      <w:r>
        <w:t xml:space="preserve">, </w:t>
      </w:r>
      <w:hyperlink r:id="rId13">
        <w:r>
          <w:rPr>
            <w:color w:val="1155CC"/>
            <w:u w:val="single"/>
          </w:rPr>
          <w:t>July 9th</w:t>
        </w:r>
      </w:hyperlink>
      <w:r>
        <w:t xml:space="preserve">, </w:t>
      </w:r>
      <w:hyperlink r:id="rId14">
        <w:r>
          <w:rPr>
            <w:color w:val="1155CC"/>
            <w:u w:val="single"/>
          </w:rPr>
          <w:t>July 11th</w:t>
        </w:r>
      </w:hyperlink>
      <w:r>
        <w:t xml:space="preserve">, </w:t>
      </w:r>
      <w:hyperlink r:id="rId15">
        <w:r>
          <w:rPr>
            <w:color w:val="1155CC"/>
            <w:u w:val="single"/>
          </w:rPr>
          <w:t xml:space="preserve">July </w:t>
        </w:r>
        <w:r>
          <w:rPr>
            <w:color w:val="1155CC"/>
            <w:u w:val="single"/>
          </w:rPr>
          <w:t>12th</w:t>
        </w:r>
      </w:hyperlink>
      <w:r>
        <w:t xml:space="preserve"> (Three-Fifths Compromise)</w:t>
      </w:r>
    </w:p>
    <w:p w:rsidR="008A3F15" w:rsidRDefault="00FA598C">
      <w:pPr>
        <w:numPr>
          <w:ilvl w:val="1"/>
          <w:numId w:val="1"/>
        </w:numPr>
        <w:ind w:hanging="360"/>
        <w:contextualSpacing/>
      </w:pPr>
      <w:hyperlink r:id="rId16">
        <w:r>
          <w:rPr>
            <w:color w:val="1155CC"/>
            <w:u w:val="single"/>
          </w:rPr>
          <w:t>The Issue of Slavery at the Convention</w:t>
        </w:r>
      </w:hyperlink>
    </w:p>
    <w:p w:rsidR="008A3F15" w:rsidRDefault="00FA598C">
      <w:pPr>
        <w:numPr>
          <w:ilvl w:val="1"/>
          <w:numId w:val="1"/>
        </w:numPr>
        <w:ind w:hanging="360"/>
        <w:contextualSpacing/>
      </w:pPr>
      <w:hyperlink r:id="rId17">
        <w:r>
          <w:rPr>
            <w:color w:val="1155CC"/>
            <w:u w:val="single"/>
          </w:rPr>
          <w:t>The Slave Trade Debates</w:t>
        </w:r>
      </w:hyperlink>
    </w:p>
    <w:p w:rsidR="008A3F15" w:rsidRDefault="00FA598C">
      <w:pPr>
        <w:numPr>
          <w:ilvl w:val="1"/>
          <w:numId w:val="1"/>
        </w:numPr>
        <w:ind w:hanging="360"/>
        <w:contextualSpacing/>
      </w:pPr>
      <w:r>
        <w:t xml:space="preserve">Debate:  Martin, Rutledge, Sherman, Mason, </w:t>
      </w:r>
      <w:proofErr w:type="spellStart"/>
      <w:r>
        <w:t>Elsworth</w:t>
      </w:r>
      <w:proofErr w:type="spellEnd"/>
      <w:r>
        <w:t xml:space="preserve">, and Pinckney. </w:t>
      </w:r>
    </w:p>
    <w:p w:rsidR="008A3F15" w:rsidRDefault="00FA598C">
      <w:pPr>
        <w:numPr>
          <w:ilvl w:val="1"/>
          <w:numId w:val="1"/>
        </w:numPr>
        <w:ind w:hanging="360"/>
        <w:contextualSpacing/>
      </w:pPr>
      <w:r>
        <w:t xml:space="preserve">All others add comments as appropriate. </w:t>
      </w:r>
    </w:p>
    <w:p w:rsidR="008A3F15" w:rsidRDefault="00FA598C">
      <w:pPr>
        <w:numPr>
          <w:ilvl w:val="0"/>
          <w:numId w:val="1"/>
        </w:numPr>
        <w:ind w:hanging="360"/>
        <w:contextualSpacing/>
      </w:pPr>
      <w:r>
        <w:t>Final remarks</w:t>
      </w:r>
    </w:p>
    <w:p w:rsidR="008A3F15" w:rsidRDefault="00FA598C">
      <w:pPr>
        <w:numPr>
          <w:ilvl w:val="1"/>
          <w:numId w:val="1"/>
        </w:numPr>
        <w:ind w:hanging="360"/>
        <w:contextualSpacing/>
      </w:pPr>
      <w:r>
        <w:t xml:space="preserve">Franklin- Final Speech </w:t>
      </w:r>
      <w:hyperlink r:id="rId18">
        <w:r>
          <w:rPr>
            <w:color w:val="1155CC"/>
            <w:u w:val="single"/>
          </w:rPr>
          <w:t>S</w:t>
        </w:r>
        <w:r>
          <w:rPr>
            <w:color w:val="1155CC"/>
            <w:u w:val="single"/>
          </w:rPr>
          <w:t>eptember 17th, 1787</w:t>
        </w:r>
      </w:hyperlink>
      <w:r>
        <w:t xml:space="preserve"> (</w:t>
      </w:r>
      <w:hyperlink r:id="rId19">
        <w:r>
          <w:rPr>
            <w:color w:val="1155CC"/>
            <w:u w:val="single"/>
          </w:rPr>
          <w:t>rising sun!!</w:t>
        </w:r>
      </w:hyperlink>
      <w:r>
        <w:t>)</w:t>
      </w:r>
    </w:p>
    <w:p w:rsidR="008A3F15" w:rsidRDefault="008A3F15"/>
    <w:p w:rsidR="008A3F15" w:rsidRDefault="00FA598C">
      <w:r>
        <w:rPr>
          <w:b/>
        </w:rPr>
        <w:t>HELPFUL LINKS:</w:t>
      </w:r>
    </w:p>
    <w:p w:rsidR="008A3F15" w:rsidRDefault="00FA598C">
      <w:hyperlink r:id="rId20">
        <w:r>
          <w:rPr>
            <w:b/>
            <w:color w:val="1155CC"/>
            <w:u w:val="single"/>
          </w:rPr>
          <w:t>Madison’s Notes</w:t>
        </w:r>
      </w:hyperlink>
    </w:p>
    <w:p w:rsidR="008A3F15" w:rsidRDefault="00FA598C">
      <w:hyperlink r:id="rId21">
        <w:r>
          <w:rPr>
            <w:b/>
            <w:color w:val="1155CC"/>
            <w:u w:val="single"/>
          </w:rPr>
          <w:t>Exploring Constitutional Conflicts</w:t>
        </w:r>
      </w:hyperlink>
    </w:p>
    <w:p w:rsidR="008A3F15" w:rsidRDefault="00FA598C">
      <w:hyperlink r:id="rId22">
        <w:r>
          <w:rPr>
            <w:b/>
            <w:color w:val="1155CC"/>
            <w:u w:val="single"/>
          </w:rPr>
          <w:t>The US Constitution Online</w:t>
        </w:r>
      </w:hyperlink>
    </w:p>
    <w:p w:rsidR="008A3F15" w:rsidRDefault="008A3F15"/>
    <w:p w:rsidR="008A3F15" w:rsidRDefault="00FA598C">
      <w:r>
        <w:t xml:space="preserve"> </w:t>
      </w:r>
    </w:p>
    <w:p w:rsidR="008A3F15" w:rsidRDefault="00FA598C">
      <w:r>
        <w:t>Written portion:  Answer Reflection Q</w:t>
      </w:r>
      <w:r>
        <w:t>uestions</w:t>
      </w:r>
    </w:p>
    <w:p w:rsidR="008A3F15" w:rsidRDefault="00FA598C">
      <w:r>
        <w:t xml:space="preserve"> </w:t>
      </w:r>
    </w:p>
    <w:p w:rsidR="008A3F15" w:rsidRDefault="00FA598C">
      <w:r>
        <w:t>Participation Grade:  25 points</w:t>
      </w:r>
    </w:p>
    <w:p w:rsidR="008A3F15" w:rsidRDefault="00FA598C">
      <w:r>
        <w:t>Written Portion:  25 points</w:t>
      </w:r>
    </w:p>
    <w:p w:rsidR="008A3F15" w:rsidRDefault="00FA598C">
      <w:r>
        <w:t xml:space="preserve"> </w:t>
      </w:r>
    </w:p>
    <w:p w:rsidR="008A3F15" w:rsidRDefault="00FA598C">
      <w:r>
        <w:t xml:space="preserve"> </w:t>
      </w:r>
    </w:p>
    <w:p w:rsidR="008A3F15" w:rsidRDefault="008A3F15"/>
    <w:p w:rsidR="008A3F15" w:rsidRDefault="008A3F15"/>
    <w:p w:rsidR="008A3F15" w:rsidRDefault="008A3F15"/>
    <w:p w:rsidR="008A3F15" w:rsidRDefault="008A3F15"/>
    <w:p w:rsidR="008A3F15" w:rsidRDefault="008A3F15"/>
    <w:p w:rsidR="008A3F15" w:rsidRDefault="008A3F15"/>
    <w:p w:rsidR="008A3F15" w:rsidRDefault="008A3F15"/>
    <w:p w:rsidR="008A3F15" w:rsidRDefault="008A3F15"/>
    <w:p w:rsidR="008A3F15" w:rsidRDefault="008A3F15"/>
    <w:sectPr w:rsidR="008A3F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siva">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F1C7E"/>
    <w:multiLevelType w:val="multilevel"/>
    <w:tmpl w:val="935804B8"/>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15"/>
    <w:rsid w:val="008A3F15"/>
    <w:rsid w:val="00FA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379C7-4CB2-4525-BA71-1E72DA40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valon.law.yale.edu/18th_century/debates_529.asp" TargetMode="External"/><Relationship Id="rId13" Type="http://schemas.openxmlformats.org/officeDocument/2006/relationships/hyperlink" Target="http://avalon.law.yale.edu/18th_century/debates_709.asp" TargetMode="External"/><Relationship Id="rId18" Type="http://schemas.openxmlformats.org/officeDocument/2006/relationships/hyperlink" Target="http://avalon.law.yale.edu/18th_century/debates_917.asp" TargetMode="External"/><Relationship Id="rId3" Type="http://schemas.openxmlformats.org/officeDocument/2006/relationships/settings" Target="settings.xml"/><Relationship Id="rId21" Type="http://schemas.openxmlformats.org/officeDocument/2006/relationships/hyperlink" Target="http://law2.umkc.edu/faculty/projects/ftrials/conlaw/convention1787.html" TargetMode="External"/><Relationship Id="rId7" Type="http://schemas.openxmlformats.org/officeDocument/2006/relationships/hyperlink" Target="http://teachingamericanhistory.org/convention/delegates/" TargetMode="External"/><Relationship Id="rId12" Type="http://schemas.openxmlformats.org/officeDocument/2006/relationships/hyperlink" Target="http://avalon.law.yale.edu/18th_century/debates_611.asp" TargetMode="External"/><Relationship Id="rId17" Type="http://schemas.openxmlformats.org/officeDocument/2006/relationships/hyperlink" Target="http://blog.consource.org/post/95733046955/the-constitutional-convention-the-slave-trade" TargetMode="External"/><Relationship Id="rId2" Type="http://schemas.openxmlformats.org/officeDocument/2006/relationships/styles" Target="styles.xml"/><Relationship Id="rId16" Type="http://schemas.openxmlformats.org/officeDocument/2006/relationships/hyperlink" Target="http://www.digitalhistory.uh.edu/disp_textbook.cfm?smtID=2&amp;psid=3241" TargetMode="External"/><Relationship Id="rId20" Type="http://schemas.openxmlformats.org/officeDocument/2006/relationships/hyperlink" Target="http://avalon.law.yale.edu/subject_menus/debcont.asp" TargetMode="External"/><Relationship Id="rId1" Type="http://schemas.openxmlformats.org/officeDocument/2006/relationships/numbering" Target="numbering.xml"/><Relationship Id="rId6" Type="http://schemas.openxmlformats.org/officeDocument/2006/relationships/hyperlink" Target="http://www.archives.gov/exhibits/charters/constitution_founding_fathers.html" TargetMode="External"/><Relationship Id="rId11" Type="http://schemas.openxmlformats.org/officeDocument/2006/relationships/hyperlink" Target="http://avalon.law.yale.edu/18th_century/debates_618.asp" TargetMode="External"/><Relationship Id="rId24" Type="http://schemas.openxmlformats.org/officeDocument/2006/relationships/theme" Target="theme/theme1.xml"/><Relationship Id="rId5" Type="http://schemas.openxmlformats.org/officeDocument/2006/relationships/hyperlink" Target="https://docs.google.com/document/d/1xVIEX08L-zBASZFpOYpw-GvVHeW7YBLigCArT3tlYRs/edit" TargetMode="External"/><Relationship Id="rId15" Type="http://schemas.openxmlformats.org/officeDocument/2006/relationships/hyperlink" Target="http://avalon.law.yale.edu/18th_century/debates_712.asp" TargetMode="External"/><Relationship Id="rId23" Type="http://schemas.openxmlformats.org/officeDocument/2006/relationships/fontTable" Target="fontTable.xml"/><Relationship Id="rId10" Type="http://schemas.openxmlformats.org/officeDocument/2006/relationships/hyperlink" Target="http://www.usconstitution.net/consttop_ccon.html" TargetMode="External"/><Relationship Id="rId19" Type="http://schemas.openxmlformats.org/officeDocument/2006/relationships/hyperlink" Target="http://www.let.rug.nl/usa/outlines/government-1991/topics/benjamin-franklins-rising-sun.php" TargetMode="External"/><Relationship Id="rId4" Type="http://schemas.openxmlformats.org/officeDocument/2006/relationships/webSettings" Target="webSettings.xml"/><Relationship Id="rId9" Type="http://schemas.openxmlformats.org/officeDocument/2006/relationships/hyperlink" Target="http://avalon.law.yale.edu/18th_century/debates_615.asp" TargetMode="External"/><Relationship Id="rId14" Type="http://schemas.openxmlformats.org/officeDocument/2006/relationships/hyperlink" Target="http://avalon.law.yale.edu/18th_century/debates_711.asp" TargetMode="External"/><Relationship Id="rId22" Type="http://schemas.openxmlformats.org/officeDocument/2006/relationships/hyperlink" Target="http://www.usconstitution.net/consttop_cc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Lelko, Garrett</dc:creator>
  <cp:lastModifiedBy>Lelko, Garrett</cp:lastModifiedBy>
  <cp:revision>2</cp:revision>
  <dcterms:created xsi:type="dcterms:W3CDTF">2015-11-11T13:53:00Z</dcterms:created>
  <dcterms:modified xsi:type="dcterms:W3CDTF">2015-11-11T13:53:00Z</dcterms:modified>
</cp:coreProperties>
</file>